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E6096" w14:textId="77777777" w:rsidR="009C7461" w:rsidRDefault="009C7461">
      <w:r w:rsidRPr="009C7461">
        <w:t>Dėl pirkimo ,,Valstybinės reikšmės rajoninio kelio Nr. 5241 Buivydiškės–Zujūnai ruožo nuo 1,500 iki 3,560 km rekonstravimas ''</w:t>
      </w:r>
    </w:p>
    <w:p w14:paraId="495DDEFC" w14:textId="562F2EAC" w:rsidR="00ED6707" w:rsidRDefault="009C7461">
      <w:r w:rsidRPr="009C7461">
        <w:br/>
        <w:t xml:space="preserve">Perkančioji organizacija gavo tiekėjo pranešimą, kad Specialiųjų pirkimo sąlygų 16 priede, </w:t>
      </w:r>
      <w:proofErr w:type="spellStart"/>
      <w:r w:rsidRPr="009C7461">
        <w:t>žin.</w:t>
      </w:r>
      <w:proofErr w:type="spellEnd"/>
      <w:r w:rsidRPr="009C7461">
        <w:t xml:space="preserve"> Nr. 1 pozicijoje Nr. 6.12 neskaičiuojama sandauga. Formulę įvedėme.</w:t>
      </w:r>
      <w:r w:rsidRPr="009C7461">
        <w:br/>
      </w:r>
      <w:r w:rsidRPr="009C7461">
        <w:br/>
        <w:t>Perkančiosios organizacijos nuomone ši korekcija neturi esminės įtakos pasiūlymų parengimui. todėl, sutinkamai su Lietuvos Respublikos viešųjų pirkimų įstatymo 40 str. 5 dalimi, pasiūlymų pateikimo terminas yra nekeičiamas.</w:t>
      </w:r>
      <w:r w:rsidRPr="009C7461">
        <w:br/>
      </w:r>
      <w:r w:rsidRPr="009C7461">
        <w:br/>
        <w:t>Antanas Narbutas, akcinė bendrovė ,,Via Lietuva'', 2025-07-</w:t>
      </w:r>
      <w:r>
        <w:t>10</w:t>
      </w:r>
    </w:p>
    <w:sectPr w:rsidR="00ED67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461"/>
    <w:rsid w:val="009C7461"/>
    <w:rsid w:val="00ED6707"/>
    <w:rsid w:val="00EE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44020"/>
  <w15:chartTrackingRefBased/>
  <w15:docId w15:val="{24986685-317B-4E24-BE5A-9D6EF8E0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C7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7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74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7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74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7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7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7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7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74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74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74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746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746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746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746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746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746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7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7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7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7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7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746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746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746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74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746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74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2025-07-10T13:09:00Z</dcterms:created>
  <dcterms:modified xsi:type="dcterms:W3CDTF">2025-07-10T13:09:00Z</dcterms:modified>
</cp:coreProperties>
</file>